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  <w:t>宿迁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银罚决字〔2025〕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28"/>
          <w:szCs w:val="28"/>
          <w:lang w:eastAsia="zh-CN"/>
        </w:rPr>
      </w:pPr>
    </w:p>
    <w:tbl>
      <w:tblPr>
        <w:tblStyle w:val="4"/>
        <w:tblW w:w="0" w:type="auto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845"/>
        <w:gridCol w:w="2256"/>
        <w:gridCol w:w="3079"/>
        <w:gridCol w:w="2360"/>
        <w:gridCol w:w="1763"/>
        <w:gridCol w:w="1545"/>
        <w:gridCol w:w="1425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行政处罚内容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决定机关名称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（自公示起计算）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宿迁宿城兴福村镇银行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号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罚款52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.3万元。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市分行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2025年3月28日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周某民（时任宿迁宿城兴福村镇银行行长助理）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号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宿迁宿城兴福村镇银行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未按规定履行客户身份识别义务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罚款2.5万元。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市分行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2025年3月28日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C0BF8"/>
    <w:rsid w:val="0A884605"/>
    <w:rsid w:val="0C537AC8"/>
    <w:rsid w:val="0E7E38D5"/>
    <w:rsid w:val="0F470D9F"/>
    <w:rsid w:val="13CC663C"/>
    <w:rsid w:val="15A42FFD"/>
    <w:rsid w:val="19B31001"/>
    <w:rsid w:val="1BFD5E05"/>
    <w:rsid w:val="1C8474D8"/>
    <w:rsid w:val="21690F5F"/>
    <w:rsid w:val="2DAB037A"/>
    <w:rsid w:val="540A1CEF"/>
    <w:rsid w:val="568D1A0E"/>
    <w:rsid w:val="59ED7E16"/>
    <w:rsid w:val="66517A1E"/>
    <w:rsid w:val="69A84B10"/>
    <w:rsid w:val="6D740BA3"/>
    <w:rsid w:val="73114357"/>
    <w:rsid w:val="793379E4"/>
    <w:rsid w:val="7B0C04A7"/>
    <w:rsid w:val="7B2B5921"/>
    <w:rsid w:val="7F6F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2019-12-30T08:31:00Z</dcterms:created>
  <dc:creator>夏梓耀</dc:creator>
  <cp:lastModifiedBy>lenovo</cp:lastModifiedBy>
  <cp:lastPrinted>2020-09-28T01:41:33Z</cp:lastPrinted>
  <dcterms:modified xsi:type="dcterms:W3CDTF">2025-04-17T07:24:42Z</dcterms:modified>
  <dc:title>行政处罚信息公示表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